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7617" w:rsidRDefault="00D87617" w:rsidP="00D87617">
      <w:pPr>
        <w:ind w:left="5102"/>
        <w:rPr>
          <w:rFonts w:eastAsia="Calibri"/>
          <w:szCs w:val="24"/>
        </w:rPr>
      </w:pPr>
      <w:r>
        <w:rPr>
          <w:rFonts w:eastAsia="Calibri"/>
          <w:szCs w:val="24"/>
        </w:rPr>
        <w:t xml:space="preserve">Pagalbos teikimo kiaulių laikytojams skatinant </w:t>
      </w:r>
      <w:bookmarkStart w:id="0" w:name="_GoBack"/>
      <w:bookmarkEnd w:id="0"/>
      <w:r>
        <w:rPr>
          <w:rFonts w:eastAsia="Calibri"/>
          <w:szCs w:val="24"/>
        </w:rPr>
        <w:t>vykdyti afrikinio kiaulių maro prevencijos priemones taisyklių</w:t>
      </w:r>
    </w:p>
    <w:p w:rsidR="00D87617" w:rsidRDefault="00D87617" w:rsidP="00D87617">
      <w:pPr>
        <w:ind w:left="5102"/>
        <w:rPr>
          <w:rFonts w:eastAsia="Calibri"/>
          <w:szCs w:val="24"/>
        </w:rPr>
      </w:pPr>
      <w:r>
        <w:rPr>
          <w:rFonts w:eastAsia="Calibri"/>
          <w:szCs w:val="24"/>
        </w:rPr>
        <w:t>1 priedas</w:t>
      </w:r>
    </w:p>
    <w:p w:rsidR="00D87617" w:rsidRDefault="00D87617" w:rsidP="00D87617">
      <w:pPr>
        <w:spacing w:line="360" w:lineRule="auto"/>
        <w:jc w:val="right"/>
        <w:rPr>
          <w:rFonts w:eastAsia="Calibri"/>
          <w:b/>
          <w:bCs/>
          <w:szCs w:val="24"/>
        </w:rPr>
      </w:pPr>
    </w:p>
    <w:p w:rsidR="00D87617" w:rsidRDefault="00D87617" w:rsidP="00D87617">
      <w:pPr>
        <w:spacing w:line="360" w:lineRule="auto"/>
        <w:jc w:val="center"/>
        <w:rPr>
          <w:b/>
          <w:bCs/>
          <w:szCs w:val="24"/>
        </w:rPr>
      </w:pPr>
      <w:r>
        <w:rPr>
          <w:b/>
          <w:bCs/>
          <w:szCs w:val="24"/>
        </w:rPr>
        <w:t>(Paraiškos gauti pagalbą už paskerstas, nugaišintas kiaules forma)</w:t>
      </w:r>
    </w:p>
    <w:p w:rsidR="00D87617" w:rsidRDefault="00D87617" w:rsidP="00D87617">
      <w:pPr>
        <w:tabs>
          <w:tab w:val="right" w:leader="underscore" w:pos="9638"/>
        </w:tabs>
        <w:spacing w:line="360" w:lineRule="auto"/>
        <w:rPr>
          <w:rFonts w:eastAsia="Calibri"/>
          <w:szCs w:val="24"/>
        </w:rPr>
      </w:pPr>
      <w:r>
        <w:rPr>
          <w:rFonts w:eastAsia="Calibri"/>
          <w:szCs w:val="24"/>
        </w:rPr>
        <w:tab/>
      </w:r>
    </w:p>
    <w:p w:rsidR="00D87617" w:rsidRDefault="00D87617" w:rsidP="00D87617">
      <w:pPr>
        <w:tabs>
          <w:tab w:val="left" w:pos="7020"/>
        </w:tabs>
        <w:spacing w:line="360" w:lineRule="auto"/>
        <w:jc w:val="center"/>
        <w:rPr>
          <w:rFonts w:eastAsia="Calibri"/>
          <w:szCs w:val="24"/>
        </w:rPr>
      </w:pPr>
      <w:r>
        <w:rPr>
          <w:rFonts w:eastAsia="Calibri"/>
          <w:szCs w:val="24"/>
        </w:rPr>
        <w:t>(vardas, pavardė (pavadinimas)</w:t>
      </w:r>
    </w:p>
    <w:p w:rsidR="00D87617" w:rsidRDefault="00D87617" w:rsidP="00D87617">
      <w:pPr>
        <w:tabs>
          <w:tab w:val="left" w:pos="7020"/>
        </w:tabs>
        <w:spacing w:line="360" w:lineRule="auto"/>
        <w:ind w:left="720" w:right="360"/>
        <w:jc w:val="center"/>
        <w:rPr>
          <w:rFonts w:eastAsia="Calibri"/>
          <w:b/>
          <w:szCs w:val="24"/>
        </w:rPr>
      </w:pPr>
    </w:p>
    <w:p w:rsidR="00D87617" w:rsidRDefault="00D87617" w:rsidP="00D87617">
      <w:pPr>
        <w:tabs>
          <w:tab w:val="left" w:pos="7020"/>
        </w:tabs>
        <w:spacing w:line="360" w:lineRule="auto"/>
        <w:rPr>
          <w:rFonts w:eastAsia="Calibri"/>
          <w:szCs w:val="24"/>
        </w:rPr>
      </w:pPr>
      <w:r>
        <w:rPr>
          <w:rFonts w:eastAsia="Calibri"/>
          <w:szCs w:val="24"/>
        </w:rPr>
        <w:t>___________________________ savivaldybei</w:t>
      </w:r>
    </w:p>
    <w:p w:rsidR="00D87617" w:rsidRDefault="00D87617" w:rsidP="00D87617">
      <w:pPr>
        <w:spacing w:line="360" w:lineRule="auto"/>
        <w:rPr>
          <w:szCs w:val="24"/>
        </w:rPr>
      </w:pPr>
    </w:p>
    <w:p w:rsidR="00D87617" w:rsidRDefault="00D87617" w:rsidP="00D87617">
      <w:pPr>
        <w:spacing w:line="360" w:lineRule="auto"/>
        <w:jc w:val="center"/>
        <w:rPr>
          <w:rFonts w:eastAsia="Calibri"/>
          <w:b/>
          <w:szCs w:val="24"/>
        </w:rPr>
      </w:pPr>
      <w:r>
        <w:rPr>
          <w:rFonts w:eastAsia="Calibri"/>
          <w:b/>
          <w:szCs w:val="24"/>
        </w:rPr>
        <w:t>PARAIŠKA</w:t>
      </w:r>
    </w:p>
    <w:p w:rsidR="00D87617" w:rsidRDefault="00D87617" w:rsidP="00D87617">
      <w:pPr>
        <w:spacing w:line="360" w:lineRule="auto"/>
        <w:jc w:val="center"/>
        <w:rPr>
          <w:rFonts w:eastAsia="Calibri"/>
          <w:b/>
          <w:szCs w:val="24"/>
        </w:rPr>
      </w:pPr>
      <w:r>
        <w:rPr>
          <w:rFonts w:eastAsia="Calibri"/>
          <w:b/>
          <w:szCs w:val="24"/>
        </w:rPr>
        <w:t>GAUTI PAGALBĄ UŽ PASKERSTAS, NUGAIŠINTAS KIAULES</w:t>
      </w:r>
    </w:p>
    <w:p w:rsidR="00D87617" w:rsidRDefault="00D87617" w:rsidP="00D87617">
      <w:pPr>
        <w:tabs>
          <w:tab w:val="center" w:pos="3600"/>
          <w:tab w:val="center" w:pos="5800"/>
        </w:tabs>
        <w:spacing w:line="360" w:lineRule="auto"/>
        <w:rPr>
          <w:rFonts w:eastAsia="Calibri"/>
          <w:szCs w:val="24"/>
        </w:rPr>
      </w:pPr>
      <w:r>
        <w:rPr>
          <w:rFonts w:eastAsia="Calibri"/>
          <w:szCs w:val="24"/>
        </w:rPr>
        <w:tab/>
        <w:t xml:space="preserve">_________ </w:t>
      </w:r>
      <w:r>
        <w:rPr>
          <w:rFonts w:eastAsia="Calibri"/>
          <w:szCs w:val="24"/>
        </w:rPr>
        <w:tab/>
        <w:t>_______________</w:t>
      </w:r>
    </w:p>
    <w:p w:rsidR="00D87617" w:rsidRDefault="00D87617" w:rsidP="00D87617">
      <w:pPr>
        <w:tabs>
          <w:tab w:val="center" w:pos="3600"/>
          <w:tab w:val="center" w:pos="5800"/>
        </w:tabs>
        <w:spacing w:line="360" w:lineRule="auto"/>
        <w:rPr>
          <w:rFonts w:eastAsia="Calibri"/>
          <w:szCs w:val="24"/>
        </w:rPr>
      </w:pPr>
      <w:r>
        <w:rPr>
          <w:rFonts w:eastAsia="Calibri"/>
          <w:szCs w:val="24"/>
        </w:rPr>
        <w:tab/>
        <w:t xml:space="preserve">(data) </w:t>
      </w:r>
      <w:r>
        <w:rPr>
          <w:rFonts w:eastAsia="Calibri"/>
          <w:szCs w:val="24"/>
        </w:rPr>
        <w:tab/>
        <w:t>(vieta)</w:t>
      </w:r>
    </w:p>
    <w:p w:rsidR="00D87617" w:rsidRDefault="00D87617" w:rsidP="00D87617">
      <w:pPr>
        <w:tabs>
          <w:tab w:val="left" w:pos="7020"/>
        </w:tabs>
        <w:spacing w:line="360" w:lineRule="auto"/>
        <w:rPr>
          <w:rFonts w:eastAsia="Calibri"/>
          <w:szCs w:val="24"/>
        </w:rPr>
      </w:pPr>
    </w:p>
    <w:p w:rsidR="00D87617" w:rsidRDefault="00D87617" w:rsidP="00D87617">
      <w:pPr>
        <w:tabs>
          <w:tab w:val="left" w:pos="7020"/>
        </w:tabs>
        <w:spacing w:line="360" w:lineRule="auto"/>
        <w:jc w:val="center"/>
        <w:rPr>
          <w:rFonts w:eastAsia="Calibri"/>
          <w:szCs w:val="24"/>
        </w:rPr>
      </w:pPr>
      <w:r>
        <w:rPr>
          <w:rFonts w:eastAsia="Calibri"/>
          <w:b/>
          <w:szCs w:val="24"/>
          <w:shd w:val="clear" w:color="auto" w:fill="FFFFFF"/>
        </w:rPr>
        <w:t xml:space="preserve">I. INFORMACIJA APIE PAREIŠKĖJĄ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03"/>
        <w:gridCol w:w="3251"/>
        <w:gridCol w:w="3776"/>
      </w:tblGrid>
      <w:tr w:rsidR="00D87617" w:rsidTr="001A28EC">
        <w:trPr>
          <w:cantSplit/>
          <w:trHeight w:val="555"/>
        </w:trPr>
        <w:tc>
          <w:tcPr>
            <w:tcW w:w="9637" w:type="dxa"/>
            <w:gridSpan w:val="3"/>
            <w:tcBorders>
              <w:top w:val="single" w:sz="4" w:space="0" w:color="auto"/>
              <w:left w:val="single" w:sz="4" w:space="0" w:color="auto"/>
              <w:bottom w:val="single" w:sz="4" w:space="0" w:color="auto"/>
              <w:right w:val="single" w:sz="4" w:space="0" w:color="auto"/>
            </w:tcBorders>
            <w:vAlign w:val="center"/>
            <w:hideMark/>
          </w:tcPr>
          <w:p w:rsidR="00D87617" w:rsidRDefault="00D87617" w:rsidP="001A28EC">
            <w:pPr>
              <w:tabs>
                <w:tab w:val="left" w:pos="7020"/>
              </w:tabs>
              <w:spacing w:line="360" w:lineRule="auto"/>
              <w:rPr>
                <w:rFonts w:eastAsia="Arial Unicode MS"/>
                <w:szCs w:val="24"/>
              </w:rPr>
            </w:pPr>
            <w:r>
              <w:rPr>
                <w:rFonts w:eastAsia="Arial Unicode MS"/>
                <w:szCs w:val="24"/>
              </w:rPr>
              <w:t xml:space="preserve">Subjekto žemės ūkio valdos atpažinties numeris </w:t>
            </w:r>
            <w:r>
              <w:rPr>
                <w:rFonts w:eastAsia="Arial Unicode MS"/>
                <w:szCs w:val="24"/>
                <w:shd w:val="clear" w:color="auto" w:fill="FFFFFF"/>
              </w:rPr>
              <w:t>(jei turi)</w:t>
            </w:r>
            <w:r>
              <w:rPr>
                <w:rFonts w:eastAsia="Arial Unicode MS"/>
                <w:szCs w:val="24"/>
              </w:rPr>
              <w:t xml:space="preserve"> |__|__|__|__|__|__|__|__|__|__|</w:t>
            </w:r>
          </w:p>
        </w:tc>
      </w:tr>
      <w:tr w:rsidR="00D87617" w:rsidTr="001A28EC">
        <w:trPr>
          <w:cantSplit/>
          <w:trHeight w:val="555"/>
        </w:trPr>
        <w:tc>
          <w:tcPr>
            <w:tcW w:w="9637" w:type="dxa"/>
            <w:gridSpan w:val="3"/>
            <w:tcBorders>
              <w:top w:val="single" w:sz="4" w:space="0" w:color="auto"/>
              <w:left w:val="single" w:sz="4" w:space="0" w:color="auto"/>
              <w:bottom w:val="single" w:sz="4" w:space="0" w:color="auto"/>
              <w:right w:val="single" w:sz="4" w:space="0" w:color="auto"/>
            </w:tcBorders>
            <w:vAlign w:val="center"/>
            <w:hideMark/>
          </w:tcPr>
          <w:p w:rsidR="00D87617" w:rsidRDefault="00D87617" w:rsidP="001A28EC">
            <w:pPr>
              <w:tabs>
                <w:tab w:val="left" w:pos="7020"/>
              </w:tabs>
              <w:spacing w:line="360" w:lineRule="auto"/>
              <w:rPr>
                <w:rFonts w:eastAsia="Arial Unicode MS"/>
                <w:szCs w:val="24"/>
              </w:rPr>
            </w:pPr>
            <w:r>
              <w:rPr>
                <w:rFonts w:eastAsia="Arial Unicode MS"/>
                <w:szCs w:val="24"/>
              </w:rPr>
              <w:t>Asmens kodas (pildo fizinis asmuo) |__|__|__|__|__|__|__|__|__|__|__|</w:t>
            </w:r>
          </w:p>
        </w:tc>
      </w:tr>
      <w:tr w:rsidR="00D87617" w:rsidTr="001A28EC">
        <w:trPr>
          <w:cantSplit/>
          <w:trHeight w:val="555"/>
        </w:trPr>
        <w:tc>
          <w:tcPr>
            <w:tcW w:w="9637" w:type="dxa"/>
            <w:gridSpan w:val="3"/>
            <w:tcBorders>
              <w:top w:val="single" w:sz="4" w:space="0" w:color="auto"/>
              <w:left w:val="single" w:sz="4" w:space="0" w:color="auto"/>
              <w:bottom w:val="single" w:sz="4" w:space="0" w:color="auto"/>
              <w:right w:val="single" w:sz="4" w:space="0" w:color="auto"/>
            </w:tcBorders>
            <w:vAlign w:val="center"/>
            <w:hideMark/>
          </w:tcPr>
          <w:p w:rsidR="00D87617" w:rsidRDefault="00D87617" w:rsidP="001A28EC">
            <w:pPr>
              <w:tabs>
                <w:tab w:val="left" w:pos="7020"/>
              </w:tabs>
              <w:spacing w:line="360" w:lineRule="auto"/>
              <w:rPr>
                <w:rFonts w:eastAsia="Arial Unicode MS"/>
                <w:szCs w:val="24"/>
              </w:rPr>
            </w:pPr>
            <w:r>
              <w:rPr>
                <w:rFonts w:eastAsia="Arial Unicode MS"/>
                <w:szCs w:val="24"/>
              </w:rPr>
              <w:t>Juridinio asmens kodas (pildo juridinis asmuo) |__|__|__|__|__|__|__|__|__|__|__|</w:t>
            </w:r>
          </w:p>
        </w:tc>
      </w:tr>
      <w:tr w:rsidR="00D87617" w:rsidTr="001A28EC">
        <w:trPr>
          <w:cantSplit/>
          <w:trHeight w:val="555"/>
        </w:trPr>
        <w:tc>
          <w:tcPr>
            <w:tcW w:w="2605" w:type="dxa"/>
            <w:tcBorders>
              <w:top w:val="single" w:sz="4" w:space="0" w:color="auto"/>
              <w:left w:val="single" w:sz="4" w:space="0" w:color="auto"/>
              <w:bottom w:val="single" w:sz="4" w:space="0" w:color="auto"/>
              <w:right w:val="single" w:sz="4" w:space="0" w:color="auto"/>
            </w:tcBorders>
            <w:vAlign w:val="center"/>
            <w:hideMark/>
          </w:tcPr>
          <w:p w:rsidR="00D87617" w:rsidRDefault="00D87617" w:rsidP="001A28EC">
            <w:pPr>
              <w:tabs>
                <w:tab w:val="left" w:pos="7020"/>
              </w:tabs>
              <w:rPr>
                <w:rFonts w:eastAsia="Arial Unicode MS"/>
                <w:szCs w:val="24"/>
              </w:rPr>
            </w:pPr>
            <w:r>
              <w:rPr>
                <w:rFonts w:eastAsia="Arial Unicode MS"/>
                <w:szCs w:val="24"/>
              </w:rPr>
              <w:t>Adresas</w:t>
            </w:r>
          </w:p>
          <w:p w:rsidR="00D87617" w:rsidRDefault="00D87617" w:rsidP="001A28EC">
            <w:pPr>
              <w:tabs>
                <w:tab w:val="left" w:pos="7020"/>
              </w:tabs>
              <w:rPr>
                <w:rFonts w:eastAsia="Arial Unicode MS"/>
                <w:szCs w:val="24"/>
              </w:rPr>
            </w:pPr>
            <w:r>
              <w:rPr>
                <w:rFonts w:eastAsia="Arial Unicode MS"/>
                <w:szCs w:val="24"/>
              </w:rPr>
              <w:t>(namo (buto) numeris, gatvė, gyvenvietė (miestas), seniūnija, savivaldybė, pašto kodas)</w:t>
            </w:r>
          </w:p>
        </w:tc>
        <w:tc>
          <w:tcPr>
            <w:tcW w:w="7032" w:type="dxa"/>
            <w:gridSpan w:val="2"/>
            <w:tcBorders>
              <w:top w:val="single" w:sz="4" w:space="0" w:color="auto"/>
              <w:left w:val="single" w:sz="4" w:space="0" w:color="auto"/>
              <w:bottom w:val="single" w:sz="4" w:space="0" w:color="auto"/>
              <w:right w:val="single" w:sz="4" w:space="0" w:color="auto"/>
            </w:tcBorders>
          </w:tcPr>
          <w:p w:rsidR="00D87617" w:rsidRDefault="00D87617" w:rsidP="001A28EC">
            <w:pPr>
              <w:tabs>
                <w:tab w:val="left" w:pos="7020"/>
              </w:tabs>
              <w:spacing w:line="360" w:lineRule="auto"/>
              <w:rPr>
                <w:rFonts w:eastAsia="Calibri"/>
                <w:szCs w:val="24"/>
              </w:rPr>
            </w:pPr>
          </w:p>
          <w:p w:rsidR="00D87617" w:rsidRDefault="00D87617" w:rsidP="001A28EC">
            <w:pPr>
              <w:tabs>
                <w:tab w:val="left" w:pos="7020"/>
              </w:tabs>
              <w:spacing w:line="360" w:lineRule="auto"/>
              <w:rPr>
                <w:rFonts w:eastAsia="Calibri"/>
                <w:spacing w:val="-4"/>
                <w:szCs w:val="24"/>
              </w:rPr>
            </w:pPr>
            <w:r>
              <w:rPr>
                <w:rFonts w:eastAsia="Calibri"/>
                <w:spacing w:val="-4"/>
                <w:szCs w:val="24"/>
              </w:rPr>
              <w:t>|__|__|__|__|__|__|__|__|__|__|__|__|__|__|__|__|__|__|__|__|__|__|__|__|__|</w:t>
            </w:r>
          </w:p>
          <w:p w:rsidR="00D87617" w:rsidRDefault="00D87617" w:rsidP="001A28EC">
            <w:pPr>
              <w:tabs>
                <w:tab w:val="left" w:pos="7020"/>
              </w:tabs>
              <w:spacing w:line="360" w:lineRule="auto"/>
              <w:rPr>
                <w:rFonts w:eastAsia="Calibri"/>
                <w:spacing w:val="-4"/>
                <w:szCs w:val="24"/>
              </w:rPr>
            </w:pPr>
            <w:r>
              <w:rPr>
                <w:rFonts w:eastAsia="Calibri"/>
                <w:spacing w:val="-4"/>
                <w:szCs w:val="24"/>
              </w:rPr>
              <w:t>|__|__|__|__|__|__|__|__|__|__|__|__|__|__|__|__|__|__|__|__|__|__|__|__|__|</w:t>
            </w:r>
          </w:p>
          <w:p w:rsidR="00D87617" w:rsidRDefault="00D87617" w:rsidP="001A28EC">
            <w:pPr>
              <w:tabs>
                <w:tab w:val="left" w:pos="7020"/>
              </w:tabs>
              <w:spacing w:line="360" w:lineRule="auto"/>
              <w:rPr>
                <w:rFonts w:eastAsia="Calibri"/>
                <w:spacing w:val="-4"/>
                <w:szCs w:val="24"/>
              </w:rPr>
            </w:pPr>
            <w:r>
              <w:rPr>
                <w:rFonts w:eastAsia="Calibri"/>
                <w:spacing w:val="-4"/>
                <w:szCs w:val="24"/>
              </w:rPr>
              <w:t>|__|__|__|__|__|__|__|__|__|__|__|__|__|__|__|__|__|__|__|__|__|__|__|__|__|</w:t>
            </w:r>
          </w:p>
        </w:tc>
      </w:tr>
      <w:tr w:rsidR="00D87617" w:rsidTr="001A28EC">
        <w:trPr>
          <w:cantSplit/>
          <w:trHeight w:val="1110"/>
        </w:trPr>
        <w:tc>
          <w:tcPr>
            <w:tcW w:w="2605" w:type="dxa"/>
            <w:tcBorders>
              <w:top w:val="single" w:sz="4" w:space="0" w:color="auto"/>
              <w:left w:val="single" w:sz="4" w:space="0" w:color="auto"/>
              <w:bottom w:val="single" w:sz="4" w:space="0" w:color="auto"/>
              <w:right w:val="single" w:sz="4" w:space="0" w:color="auto"/>
            </w:tcBorders>
            <w:vAlign w:val="center"/>
          </w:tcPr>
          <w:p w:rsidR="00D87617" w:rsidRDefault="00D87617" w:rsidP="001A28EC">
            <w:pPr>
              <w:tabs>
                <w:tab w:val="left" w:pos="7020"/>
              </w:tabs>
              <w:spacing w:line="276" w:lineRule="auto"/>
              <w:rPr>
                <w:rFonts w:eastAsia="Arial Unicode MS"/>
                <w:szCs w:val="24"/>
              </w:rPr>
            </w:pPr>
            <w:r>
              <w:rPr>
                <w:rFonts w:eastAsia="Arial Unicode MS"/>
                <w:szCs w:val="24"/>
              </w:rPr>
              <w:t>Kontaktinio telefono numeris</w:t>
            </w:r>
          </w:p>
          <w:p w:rsidR="00D87617" w:rsidRDefault="00D87617" w:rsidP="001A28EC">
            <w:pPr>
              <w:tabs>
                <w:tab w:val="left" w:pos="7020"/>
              </w:tabs>
              <w:spacing w:line="360" w:lineRule="auto"/>
              <w:rPr>
                <w:rFonts w:eastAsia="Arial Unicode MS"/>
                <w:szCs w:val="24"/>
              </w:rPr>
            </w:pPr>
          </w:p>
        </w:tc>
        <w:tc>
          <w:tcPr>
            <w:tcW w:w="7032" w:type="dxa"/>
            <w:gridSpan w:val="2"/>
            <w:tcBorders>
              <w:top w:val="single" w:sz="4" w:space="0" w:color="auto"/>
              <w:left w:val="single" w:sz="4" w:space="0" w:color="auto"/>
              <w:bottom w:val="single" w:sz="4" w:space="0" w:color="auto"/>
              <w:right w:val="single" w:sz="4" w:space="0" w:color="auto"/>
            </w:tcBorders>
            <w:hideMark/>
          </w:tcPr>
          <w:p w:rsidR="00D87617" w:rsidRDefault="00D87617" w:rsidP="001A28EC">
            <w:pPr>
              <w:tabs>
                <w:tab w:val="left" w:pos="7020"/>
              </w:tabs>
              <w:spacing w:line="360" w:lineRule="auto"/>
              <w:rPr>
                <w:rFonts w:eastAsia="Calibri"/>
                <w:szCs w:val="24"/>
              </w:rPr>
            </w:pPr>
            <w:r>
              <w:rPr>
                <w:rFonts w:eastAsia="Calibri"/>
                <w:szCs w:val="24"/>
              </w:rPr>
              <w:t>|__|__|__|__|__|__|__|__|__|</w:t>
            </w:r>
          </w:p>
          <w:p w:rsidR="00D87617" w:rsidRDefault="00D87617" w:rsidP="001A28EC">
            <w:pPr>
              <w:tabs>
                <w:tab w:val="left" w:pos="7020"/>
              </w:tabs>
              <w:spacing w:line="360" w:lineRule="auto"/>
              <w:rPr>
                <w:rFonts w:eastAsia="Calibri"/>
                <w:szCs w:val="24"/>
              </w:rPr>
            </w:pPr>
            <w:r>
              <w:rPr>
                <w:rFonts w:eastAsia="Calibri"/>
                <w:szCs w:val="24"/>
              </w:rPr>
              <w:t>|__|__|__|__|__|__|__|__|__|</w:t>
            </w:r>
          </w:p>
        </w:tc>
      </w:tr>
      <w:tr w:rsidR="00D87617" w:rsidTr="001A28EC">
        <w:trPr>
          <w:cantSplit/>
          <w:trHeight w:val="931"/>
        </w:trPr>
        <w:tc>
          <w:tcPr>
            <w:tcW w:w="2605" w:type="dxa"/>
            <w:tcBorders>
              <w:top w:val="single" w:sz="4" w:space="0" w:color="auto"/>
              <w:left w:val="single" w:sz="4" w:space="0" w:color="auto"/>
              <w:bottom w:val="single" w:sz="4" w:space="0" w:color="auto"/>
              <w:right w:val="single" w:sz="4" w:space="0" w:color="auto"/>
            </w:tcBorders>
            <w:vAlign w:val="center"/>
            <w:hideMark/>
          </w:tcPr>
          <w:p w:rsidR="00D87617" w:rsidRDefault="00D87617" w:rsidP="001A28EC">
            <w:pPr>
              <w:tabs>
                <w:tab w:val="left" w:pos="7020"/>
              </w:tabs>
              <w:spacing w:line="360" w:lineRule="auto"/>
              <w:rPr>
                <w:rFonts w:eastAsia="Arial Unicode MS"/>
                <w:szCs w:val="24"/>
              </w:rPr>
            </w:pPr>
            <w:r>
              <w:rPr>
                <w:rFonts w:eastAsia="Arial Unicode MS"/>
                <w:szCs w:val="24"/>
              </w:rPr>
              <w:t>Elektroninio pašto adresas</w:t>
            </w:r>
          </w:p>
        </w:tc>
        <w:tc>
          <w:tcPr>
            <w:tcW w:w="7032" w:type="dxa"/>
            <w:gridSpan w:val="2"/>
            <w:tcBorders>
              <w:top w:val="single" w:sz="4" w:space="0" w:color="auto"/>
              <w:left w:val="single" w:sz="4" w:space="0" w:color="auto"/>
              <w:bottom w:val="single" w:sz="4" w:space="0" w:color="auto"/>
              <w:right w:val="single" w:sz="4" w:space="0" w:color="auto"/>
            </w:tcBorders>
            <w:hideMark/>
          </w:tcPr>
          <w:p w:rsidR="00D87617" w:rsidRDefault="00D87617" w:rsidP="001A28EC">
            <w:pPr>
              <w:tabs>
                <w:tab w:val="left" w:pos="7020"/>
              </w:tabs>
              <w:spacing w:line="360" w:lineRule="auto"/>
              <w:rPr>
                <w:rFonts w:eastAsia="Calibri"/>
                <w:spacing w:val="-4"/>
                <w:szCs w:val="24"/>
              </w:rPr>
            </w:pPr>
            <w:r>
              <w:rPr>
                <w:rFonts w:eastAsia="Calibri"/>
                <w:spacing w:val="-4"/>
                <w:szCs w:val="24"/>
              </w:rPr>
              <w:t>|__|__|__|__|__|__|__|__|__|__|__|__|__|__|__|__|__|__|__|__|__|__|__|__|</w:t>
            </w:r>
          </w:p>
          <w:p w:rsidR="00D87617" w:rsidRDefault="00D87617" w:rsidP="001A28EC">
            <w:pPr>
              <w:tabs>
                <w:tab w:val="left" w:pos="7020"/>
              </w:tabs>
              <w:spacing w:line="360" w:lineRule="auto"/>
              <w:rPr>
                <w:rFonts w:eastAsia="Calibri"/>
                <w:szCs w:val="24"/>
              </w:rPr>
            </w:pPr>
            <w:r>
              <w:rPr>
                <w:rFonts w:eastAsia="Calibri"/>
                <w:spacing w:val="-4"/>
                <w:szCs w:val="24"/>
              </w:rPr>
              <w:t>|__|__|__|__|__|__|__|__|__|__|__|__|__|__|__|__|__|__|__|__|__|__|__|__|</w:t>
            </w:r>
          </w:p>
        </w:tc>
      </w:tr>
      <w:tr w:rsidR="00D87617" w:rsidTr="001A28EC">
        <w:trPr>
          <w:cantSplit/>
          <w:trHeight w:val="290"/>
        </w:trPr>
        <w:tc>
          <w:tcPr>
            <w:tcW w:w="2605" w:type="dxa"/>
            <w:vMerge w:val="restart"/>
            <w:tcBorders>
              <w:top w:val="single" w:sz="4" w:space="0" w:color="auto"/>
              <w:left w:val="single" w:sz="4" w:space="0" w:color="auto"/>
              <w:bottom w:val="single" w:sz="4" w:space="0" w:color="auto"/>
              <w:right w:val="single" w:sz="4" w:space="0" w:color="auto"/>
            </w:tcBorders>
            <w:vAlign w:val="center"/>
            <w:hideMark/>
          </w:tcPr>
          <w:p w:rsidR="00D87617" w:rsidRDefault="00D87617" w:rsidP="001A28EC">
            <w:pPr>
              <w:tabs>
                <w:tab w:val="left" w:pos="7020"/>
              </w:tabs>
              <w:spacing w:line="360" w:lineRule="auto"/>
              <w:rPr>
                <w:rFonts w:eastAsia="Arial Unicode MS"/>
                <w:szCs w:val="24"/>
              </w:rPr>
            </w:pPr>
            <w:r>
              <w:rPr>
                <w:rFonts w:eastAsia="Arial Unicode MS"/>
                <w:szCs w:val="24"/>
              </w:rPr>
              <w:t>Informaciją pageidauju gauti nurodytuoju el. paštu</w:t>
            </w:r>
          </w:p>
        </w:tc>
        <w:tc>
          <w:tcPr>
            <w:tcW w:w="3253" w:type="dxa"/>
            <w:tcBorders>
              <w:top w:val="single" w:sz="4" w:space="0" w:color="auto"/>
              <w:left w:val="single" w:sz="4" w:space="0" w:color="auto"/>
              <w:bottom w:val="single" w:sz="4" w:space="0" w:color="auto"/>
              <w:right w:val="single" w:sz="4" w:space="0" w:color="auto"/>
            </w:tcBorders>
            <w:hideMark/>
          </w:tcPr>
          <w:p w:rsidR="00D87617" w:rsidRDefault="00D87617" w:rsidP="001A28EC">
            <w:pPr>
              <w:tabs>
                <w:tab w:val="left" w:pos="7020"/>
              </w:tabs>
              <w:spacing w:line="360" w:lineRule="auto"/>
              <w:rPr>
                <w:rFonts w:eastAsia="Calibri"/>
                <w:spacing w:val="-4"/>
                <w:szCs w:val="24"/>
              </w:rPr>
            </w:pPr>
            <w:r>
              <w:rPr>
                <w:rFonts w:eastAsia="Calibri"/>
                <w:spacing w:val="-4"/>
                <w:szCs w:val="24"/>
              </w:rPr>
              <w:t>Taip</w:t>
            </w:r>
          </w:p>
        </w:tc>
        <w:tc>
          <w:tcPr>
            <w:tcW w:w="3779" w:type="dxa"/>
            <w:tcBorders>
              <w:top w:val="single" w:sz="4" w:space="0" w:color="auto"/>
              <w:left w:val="single" w:sz="4" w:space="0" w:color="auto"/>
              <w:bottom w:val="single" w:sz="4" w:space="0" w:color="auto"/>
              <w:right w:val="single" w:sz="4" w:space="0" w:color="auto"/>
            </w:tcBorders>
            <w:hideMark/>
          </w:tcPr>
          <w:p w:rsidR="00D87617" w:rsidRDefault="00D87617" w:rsidP="001A28EC">
            <w:pPr>
              <w:spacing w:line="360" w:lineRule="auto"/>
              <w:jc w:val="center"/>
              <w:rPr>
                <w:rFonts w:eastAsia="Calibri"/>
                <w:szCs w:val="24"/>
              </w:rPr>
            </w:pPr>
            <w:r>
              <w:rPr>
                <w:rFonts w:eastAsia="Calibri"/>
                <w:szCs w:val="24"/>
              </w:rPr>
              <w:t>□</w:t>
            </w:r>
          </w:p>
        </w:tc>
      </w:tr>
      <w:tr w:rsidR="00D87617" w:rsidTr="001A28EC">
        <w:trPr>
          <w:cantSplit/>
          <w:trHeight w:val="257"/>
        </w:trPr>
        <w:tc>
          <w:tcPr>
            <w:tcW w:w="9637" w:type="dxa"/>
            <w:vMerge/>
            <w:tcBorders>
              <w:top w:val="single" w:sz="4" w:space="0" w:color="auto"/>
              <w:left w:val="single" w:sz="4" w:space="0" w:color="auto"/>
              <w:bottom w:val="single" w:sz="4" w:space="0" w:color="auto"/>
              <w:right w:val="single" w:sz="4" w:space="0" w:color="auto"/>
            </w:tcBorders>
            <w:vAlign w:val="center"/>
            <w:hideMark/>
          </w:tcPr>
          <w:p w:rsidR="00D87617" w:rsidRDefault="00D87617" w:rsidP="001A28EC">
            <w:pPr>
              <w:rPr>
                <w:rFonts w:eastAsia="Arial Unicode MS"/>
                <w:szCs w:val="24"/>
              </w:rPr>
            </w:pPr>
          </w:p>
        </w:tc>
        <w:tc>
          <w:tcPr>
            <w:tcW w:w="3253" w:type="dxa"/>
            <w:tcBorders>
              <w:top w:val="single" w:sz="4" w:space="0" w:color="auto"/>
              <w:left w:val="single" w:sz="4" w:space="0" w:color="auto"/>
              <w:bottom w:val="single" w:sz="4" w:space="0" w:color="auto"/>
              <w:right w:val="single" w:sz="4" w:space="0" w:color="auto"/>
            </w:tcBorders>
            <w:hideMark/>
          </w:tcPr>
          <w:p w:rsidR="00D87617" w:rsidRDefault="00D87617" w:rsidP="001A28EC">
            <w:pPr>
              <w:tabs>
                <w:tab w:val="left" w:pos="7020"/>
              </w:tabs>
              <w:spacing w:line="360" w:lineRule="auto"/>
              <w:rPr>
                <w:rFonts w:eastAsia="Calibri"/>
                <w:spacing w:val="-4"/>
                <w:szCs w:val="24"/>
              </w:rPr>
            </w:pPr>
            <w:r>
              <w:rPr>
                <w:rFonts w:eastAsia="Calibri"/>
                <w:spacing w:val="-4"/>
                <w:szCs w:val="24"/>
              </w:rPr>
              <w:t>Ne</w:t>
            </w:r>
          </w:p>
        </w:tc>
        <w:tc>
          <w:tcPr>
            <w:tcW w:w="3779" w:type="dxa"/>
            <w:tcBorders>
              <w:top w:val="single" w:sz="4" w:space="0" w:color="auto"/>
              <w:left w:val="single" w:sz="4" w:space="0" w:color="auto"/>
              <w:bottom w:val="single" w:sz="4" w:space="0" w:color="auto"/>
              <w:right w:val="single" w:sz="4" w:space="0" w:color="auto"/>
            </w:tcBorders>
            <w:hideMark/>
          </w:tcPr>
          <w:p w:rsidR="00D87617" w:rsidRDefault="00D87617" w:rsidP="001A28EC">
            <w:pPr>
              <w:tabs>
                <w:tab w:val="left" w:pos="7020"/>
              </w:tabs>
              <w:spacing w:line="360" w:lineRule="auto"/>
              <w:jc w:val="center"/>
              <w:rPr>
                <w:rFonts w:eastAsia="Calibri"/>
                <w:spacing w:val="-4"/>
                <w:szCs w:val="24"/>
              </w:rPr>
            </w:pPr>
            <w:r>
              <w:rPr>
                <w:rFonts w:eastAsia="Calibri"/>
                <w:szCs w:val="24"/>
              </w:rPr>
              <w:t>□</w:t>
            </w:r>
          </w:p>
        </w:tc>
      </w:tr>
      <w:tr w:rsidR="00D87617" w:rsidTr="001A28EC">
        <w:trPr>
          <w:cantSplit/>
          <w:trHeight w:val="350"/>
        </w:trPr>
        <w:tc>
          <w:tcPr>
            <w:tcW w:w="9637" w:type="dxa"/>
            <w:gridSpan w:val="3"/>
            <w:tcBorders>
              <w:top w:val="single" w:sz="4" w:space="0" w:color="auto"/>
              <w:left w:val="nil"/>
              <w:bottom w:val="single" w:sz="4" w:space="0" w:color="auto"/>
              <w:right w:val="nil"/>
            </w:tcBorders>
            <w:vAlign w:val="center"/>
          </w:tcPr>
          <w:p w:rsidR="00D87617" w:rsidRDefault="00D87617" w:rsidP="001A28EC">
            <w:pPr>
              <w:tabs>
                <w:tab w:val="left" w:pos="7020"/>
              </w:tabs>
              <w:spacing w:line="360" w:lineRule="auto"/>
              <w:rPr>
                <w:rFonts w:eastAsia="Arial Unicode MS"/>
                <w:szCs w:val="24"/>
              </w:rPr>
            </w:pPr>
          </w:p>
        </w:tc>
      </w:tr>
      <w:tr w:rsidR="00D87617" w:rsidTr="001A28EC">
        <w:trPr>
          <w:cantSplit/>
          <w:trHeight w:val="868"/>
        </w:trPr>
        <w:tc>
          <w:tcPr>
            <w:tcW w:w="9637" w:type="dxa"/>
            <w:gridSpan w:val="3"/>
            <w:tcBorders>
              <w:top w:val="single" w:sz="4" w:space="0" w:color="auto"/>
              <w:left w:val="single" w:sz="4" w:space="0" w:color="auto"/>
              <w:bottom w:val="single" w:sz="4" w:space="0" w:color="auto"/>
              <w:right w:val="single" w:sz="4" w:space="0" w:color="auto"/>
            </w:tcBorders>
            <w:vAlign w:val="center"/>
            <w:hideMark/>
          </w:tcPr>
          <w:p w:rsidR="00D87617" w:rsidRDefault="00D87617" w:rsidP="001A28EC">
            <w:pPr>
              <w:tabs>
                <w:tab w:val="left" w:pos="7020"/>
              </w:tabs>
              <w:spacing w:line="360" w:lineRule="auto"/>
              <w:rPr>
                <w:rFonts w:eastAsia="Arial Unicode MS"/>
                <w:szCs w:val="24"/>
              </w:rPr>
            </w:pPr>
            <w:r>
              <w:rPr>
                <w:rFonts w:eastAsia="Arial Unicode MS"/>
                <w:szCs w:val="24"/>
              </w:rPr>
              <w:t>Banko rekvizitai (informacija Nacionalinei mokėjimo agentūrai prie Žemės ūkio ministerijos (toliau – Agentūra) apie skirtos išmokos pervedimą)</w:t>
            </w:r>
          </w:p>
          <w:p w:rsidR="00D87617" w:rsidRDefault="00D87617" w:rsidP="001A28EC">
            <w:pPr>
              <w:tabs>
                <w:tab w:val="left" w:pos="7020"/>
              </w:tabs>
              <w:spacing w:line="360" w:lineRule="auto"/>
              <w:rPr>
                <w:rFonts w:eastAsia="Arial Unicode MS"/>
                <w:szCs w:val="24"/>
              </w:rPr>
            </w:pPr>
            <w:r>
              <w:rPr>
                <w:rFonts w:eastAsia="Arial Unicode MS"/>
                <w:szCs w:val="24"/>
              </w:rPr>
              <w:t>|__|__|__|__|__|__|__|__|__|__|__|__|__|__|__|__|__|__|__|__|__|__|__|</w:t>
            </w:r>
          </w:p>
        </w:tc>
      </w:tr>
      <w:tr w:rsidR="00D87617" w:rsidTr="001A28EC">
        <w:trPr>
          <w:cantSplit/>
          <w:trHeight w:val="555"/>
        </w:trPr>
        <w:tc>
          <w:tcPr>
            <w:tcW w:w="9637" w:type="dxa"/>
            <w:gridSpan w:val="3"/>
            <w:tcBorders>
              <w:top w:val="single" w:sz="4" w:space="0" w:color="auto"/>
              <w:left w:val="single" w:sz="4" w:space="0" w:color="auto"/>
              <w:bottom w:val="single" w:sz="4" w:space="0" w:color="auto"/>
              <w:right w:val="single" w:sz="4" w:space="0" w:color="auto"/>
            </w:tcBorders>
            <w:vAlign w:val="center"/>
            <w:hideMark/>
          </w:tcPr>
          <w:p w:rsidR="00D87617" w:rsidRDefault="00D87617" w:rsidP="001A28EC">
            <w:pPr>
              <w:tabs>
                <w:tab w:val="left" w:pos="7020"/>
              </w:tabs>
              <w:spacing w:line="360" w:lineRule="auto"/>
              <w:rPr>
                <w:rFonts w:eastAsia="Arial Unicode MS"/>
                <w:szCs w:val="24"/>
              </w:rPr>
            </w:pPr>
            <w:r>
              <w:rPr>
                <w:rFonts w:eastAsia="Arial Unicode MS"/>
                <w:szCs w:val="24"/>
              </w:rPr>
              <w:lastRenderedPageBreak/>
              <w:t>Banko (filialo) pavadinimas |__|__|__|__|__|__|__|__|__|__|__|__|__|__|__|__|__|__|__|__|__|__|__|</w:t>
            </w:r>
          </w:p>
        </w:tc>
      </w:tr>
      <w:tr w:rsidR="00D87617" w:rsidTr="001A28EC">
        <w:trPr>
          <w:cantSplit/>
          <w:trHeight w:val="555"/>
        </w:trPr>
        <w:tc>
          <w:tcPr>
            <w:tcW w:w="9637" w:type="dxa"/>
            <w:gridSpan w:val="3"/>
            <w:tcBorders>
              <w:top w:val="single" w:sz="4" w:space="0" w:color="auto"/>
              <w:left w:val="single" w:sz="4" w:space="0" w:color="auto"/>
              <w:bottom w:val="single" w:sz="4" w:space="0" w:color="auto"/>
              <w:right w:val="single" w:sz="4" w:space="0" w:color="auto"/>
            </w:tcBorders>
            <w:vAlign w:val="center"/>
            <w:hideMark/>
          </w:tcPr>
          <w:p w:rsidR="00D87617" w:rsidRDefault="00D87617" w:rsidP="001A28EC">
            <w:pPr>
              <w:tabs>
                <w:tab w:val="left" w:pos="7020"/>
              </w:tabs>
              <w:spacing w:line="360" w:lineRule="auto"/>
              <w:rPr>
                <w:rFonts w:eastAsia="Arial Unicode MS"/>
                <w:szCs w:val="24"/>
              </w:rPr>
            </w:pPr>
            <w:r>
              <w:rPr>
                <w:rFonts w:eastAsia="Arial Unicode MS"/>
                <w:szCs w:val="24"/>
              </w:rPr>
              <w:t>Banko kodas |__|__|__|__|__|</w:t>
            </w:r>
          </w:p>
        </w:tc>
      </w:tr>
      <w:tr w:rsidR="00D87617" w:rsidTr="001A28EC">
        <w:trPr>
          <w:cantSplit/>
          <w:trHeight w:val="467"/>
        </w:trPr>
        <w:tc>
          <w:tcPr>
            <w:tcW w:w="9637" w:type="dxa"/>
            <w:gridSpan w:val="3"/>
            <w:tcBorders>
              <w:top w:val="single" w:sz="4" w:space="0" w:color="auto"/>
              <w:left w:val="single" w:sz="4" w:space="0" w:color="auto"/>
              <w:bottom w:val="single" w:sz="4" w:space="0" w:color="auto"/>
              <w:right w:val="single" w:sz="4" w:space="0" w:color="auto"/>
            </w:tcBorders>
            <w:vAlign w:val="center"/>
            <w:hideMark/>
          </w:tcPr>
          <w:p w:rsidR="00D87617" w:rsidRDefault="00D87617" w:rsidP="001A28EC">
            <w:pPr>
              <w:tabs>
                <w:tab w:val="left" w:pos="7020"/>
              </w:tabs>
              <w:spacing w:line="360" w:lineRule="auto"/>
              <w:rPr>
                <w:rFonts w:eastAsia="Arial Unicode MS"/>
                <w:szCs w:val="24"/>
              </w:rPr>
            </w:pPr>
            <w:r>
              <w:rPr>
                <w:rFonts w:eastAsia="Arial Unicode MS"/>
                <w:szCs w:val="24"/>
              </w:rPr>
              <w:t>Atsiskaitomosios sąskaitos Nr. |__|__|__|__|__|__|__|__|__|__|__|__|__|__|__|__|__|__|__|__|</w:t>
            </w:r>
          </w:p>
        </w:tc>
      </w:tr>
    </w:tbl>
    <w:p w:rsidR="00D87617" w:rsidRDefault="00D87617" w:rsidP="00D87617">
      <w:pPr>
        <w:spacing w:line="360" w:lineRule="auto"/>
        <w:rPr>
          <w:szCs w:val="24"/>
        </w:rPr>
      </w:pPr>
    </w:p>
    <w:p w:rsidR="00D87617" w:rsidRDefault="00D87617" w:rsidP="00D87617">
      <w:pPr>
        <w:spacing w:line="360" w:lineRule="auto"/>
        <w:jc w:val="center"/>
        <w:rPr>
          <w:rFonts w:eastAsia="Calibri"/>
          <w:b/>
          <w:szCs w:val="24"/>
        </w:rPr>
      </w:pPr>
      <w:r>
        <w:rPr>
          <w:rFonts w:eastAsia="Calibri"/>
          <w:b/>
          <w:szCs w:val="24"/>
        </w:rPr>
        <w:t>II. INFORMACIJA APIE KIAULES IR PRAŠOMA PAGALBOS SUMA</w:t>
      </w:r>
    </w:p>
    <w:p w:rsidR="00D87617" w:rsidRDefault="00D87617" w:rsidP="00D87617">
      <w:pPr>
        <w:spacing w:line="360" w:lineRule="auto"/>
        <w:rPr>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30"/>
      </w:tblGrid>
      <w:tr w:rsidR="00D87617" w:rsidTr="001A28EC">
        <w:trPr>
          <w:cantSplit/>
          <w:trHeight w:val="555"/>
        </w:trPr>
        <w:tc>
          <w:tcPr>
            <w:tcW w:w="9781" w:type="dxa"/>
            <w:tcBorders>
              <w:top w:val="single" w:sz="4" w:space="0" w:color="auto"/>
              <w:left w:val="single" w:sz="4" w:space="0" w:color="auto"/>
              <w:bottom w:val="single" w:sz="4" w:space="0" w:color="auto"/>
              <w:right w:val="single" w:sz="4" w:space="0" w:color="auto"/>
            </w:tcBorders>
            <w:vAlign w:val="center"/>
            <w:hideMark/>
          </w:tcPr>
          <w:p w:rsidR="00D87617" w:rsidRDefault="00D87617" w:rsidP="001A28EC">
            <w:pPr>
              <w:tabs>
                <w:tab w:val="left" w:pos="7020"/>
              </w:tabs>
              <w:spacing w:line="360" w:lineRule="auto"/>
              <w:rPr>
                <w:rFonts w:eastAsia="Arial Unicode MS"/>
                <w:szCs w:val="24"/>
              </w:rPr>
            </w:pPr>
            <w:r>
              <w:rPr>
                <w:rFonts w:eastAsia="Arial Unicode MS"/>
                <w:szCs w:val="24"/>
              </w:rPr>
              <w:t>Kiaulių laikymo vietos adresas</w:t>
            </w:r>
          </w:p>
          <w:p w:rsidR="00D87617" w:rsidRDefault="00D87617" w:rsidP="001A28EC">
            <w:pPr>
              <w:tabs>
                <w:tab w:val="left" w:pos="7020"/>
              </w:tabs>
              <w:spacing w:line="360" w:lineRule="auto"/>
              <w:rPr>
                <w:rFonts w:eastAsia="Arial Unicode MS"/>
                <w:szCs w:val="24"/>
              </w:rPr>
            </w:pPr>
            <w:r>
              <w:rPr>
                <w:rFonts w:eastAsia="Arial Unicode MS"/>
                <w:szCs w:val="24"/>
              </w:rPr>
              <w:t>|__|__|__|__|__|__|__|__|__</w:t>
            </w:r>
            <w:r>
              <w:rPr>
                <w:rFonts w:eastAsia="Calibri"/>
                <w:spacing w:val="-4"/>
                <w:szCs w:val="24"/>
              </w:rPr>
              <w:t>|__|__|__|__|__|__|__|__|__|__|__|__|__|__|__|__|__|__|__|__|__|__|__|__|__|</w:t>
            </w:r>
          </w:p>
        </w:tc>
      </w:tr>
      <w:tr w:rsidR="00D87617" w:rsidTr="001A28EC">
        <w:trPr>
          <w:cantSplit/>
          <w:trHeight w:val="555"/>
        </w:trPr>
        <w:tc>
          <w:tcPr>
            <w:tcW w:w="9781" w:type="dxa"/>
            <w:tcBorders>
              <w:top w:val="single" w:sz="4" w:space="0" w:color="auto"/>
              <w:left w:val="single" w:sz="4" w:space="0" w:color="auto"/>
              <w:bottom w:val="single" w:sz="4" w:space="0" w:color="auto"/>
              <w:right w:val="single" w:sz="4" w:space="0" w:color="auto"/>
            </w:tcBorders>
            <w:vAlign w:val="center"/>
            <w:hideMark/>
          </w:tcPr>
          <w:p w:rsidR="00D87617" w:rsidRDefault="00D87617" w:rsidP="001A28EC">
            <w:pPr>
              <w:tabs>
                <w:tab w:val="left" w:pos="7020"/>
              </w:tabs>
              <w:spacing w:line="360" w:lineRule="auto"/>
              <w:rPr>
                <w:rFonts w:eastAsia="Arial Unicode MS"/>
                <w:szCs w:val="24"/>
              </w:rPr>
            </w:pPr>
            <w:r>
              <w:rPr>
                <w:rFonts w:eastAsia="Arial Unicode MS"/>
                <w:szCs w:val="24"/>
              </w:rPr>
              <w:t>Kiaulių bandos numeris</w:t>
            </w:r>
          </w:p>
          <w:p w:rsidR="00D87617" w:rsidRDefault="00D87617" w:rsidP="001A28EC">
            <w:pPr>
              <w:tabs>
                <w:tab w:val="left" w:pos="7020"/>
              </w:tabs>
              <w:spacing w:line="360" w:lineRule="auto"/>
              <w:rPr>
                <w:rFonts w:eastAsia="Arial Unicode MS"/>
                <w:szCs w:val="24"/>
              </w:rPr>
            </w:pPr>
            <w:r>
              <w:rPr>
                <w:rFonts w:eastAsia="Arial Unicode MS"/>
                <w:szCs w:val="24"/>
              </w:rPr>
              <w:t>|__|__|__|__|__|__|__|__|__|__|__|__|</w:t>
            </w:r>
          </w:p>
        </w:tc>
      </w:tr>
      <w:tr w:rsidR="00D87617" w:rsidTr="001A28EC">
        <w:trPr>
          <w:cantSplit/>
          <w:trHeight w:val="555"/>
        </w:trPr>
        <w:tc>
          <w:tcPr>
            <w:tcW w:w="9781" w:type="dxa"/>
            <w:tcBorders>
              <w:top w:val="single" w:sz="4" w:space="0" w:color="auto"/>
              <w:left w:val="single" w:sz="4" w:space="0" w:color="auto"/>
              <w:bottom w:val="single" w:sz="4" w:space="0" w:color="auto"/>
              <w:right w:val="single" w:sz="4" w:space="0" w:color="auto"/>
            </w:tcBorders>
            <w:vAlign w:val="center"/>
            <w:hideMark/>
          </w:tcPr>
          <w:p w:rsidR="00D87617" w:rsidRDefault="00D87617" w:rsidP="001A28EC">
            <w:pPr>
              <w:tabs>
                <w:tab w:val="left" w:pos="7020"/>
              </w:tabs>
              <w:spacing w:line="360" w:lineRule="auto"/>
              <w:rPr>
                <w:rFonts w:eastAsia="Arial Unicode MS"/>
                <w:szCs w:val="24"/>
              </w:rPr>
            </w:pPr>
            <w:r>
              <w:rPr>
                <w:rFonts w:eastAsia="Arial Unicode MS"/>
                <w:szCs w:val="24"/>
              </w:rPr>
              <w:t>Paskerstų, nugaišintų kiaulių skaičius, vnt.</w:t>
            </w:r>
          </w:p>
          <w:p w:rsidR="00D87617" w:rsidRDefault="00D87617" w:rsidP="001A28EC">
            <w:pPr>
              <w:tabs>
                <w:tab w:val="left" w:pos="7020"/>
              </w:tabs>
              <w:spacing w:line="360" w:lineRule="auto"/>
              <w:rPr>
                <w:rFonts w:eastAsia="Arial Unicode MS"/>
                <w:szCs w:val="24"/>
              </w:rPr>
            </w:pPr>
            <w:r>
              <w:rPr>
                <w:rFonts w:eastAsia="Arial Unicode MS"/>
                <w:szCs w:val="24"/>
              </w:rPr>
              <w:t>__|__|__|__|__|__|__|__|__</w:t>
            </w:r>
            <w:r>
              <w:rPr>
                <w:rFonts w:eastAsia="Calibri"/>
                <w:spacing w:val="-4"/>
                <w:szCs w:val="24"/>
              </w:rPr>
              <w:t>|__|__|__|__|__|__|___|__|__|__|__|__|__|__|__|__|__|__|__|__|__|__|__|__|__|</w:t>
            </w:r>
          </w:p>
        </w:tc>
      </w:tr>
      <w:tr w:rsidR="00D87617" w:rsidTr="001A28EC">
        <w:trPr>
          <w:cantSplit/>
          <w:trHeight w:val="555"/>
        </w:trPr>
        <w:tc>
          <w:tcPr>
            <w:tcW w:w="9781" w:type="dxa"/>
            <w:tcBorders>
              <w:top w:val="single" w:sz="4" w:space="0" w:color="auto"/>
              <w:left w:val="single" w:sz="4" w:space="0" w:color="auto"/>
              <w:bottom w:val="single" w:sz="4" w:space="0" w:color="auto"/>
              <w:right w:val="single" w:sz="4" w:space="0" w:color="auto"/>
            </w:tcBorders>
            <w:vAlign w:val="center"/>
            <w:hideMark/>
          </w:tcPr>
          <w:p w:rsidR="00D87617" w:rsidRDefault="00D87617" w:rsidP="001A28EC">
            <w:pPr>
              <w:tabs>
                <w:tab w:val="left" w:pos="7020"/>
              </w:tabs>
              <w:spacing w:line="360" w:lineRule="auto"/>
              <w:rPr>
                <w:rFonts w:eastAsia="Arial Unicode MS"/>
                <w:szCs w:val="24"/>
              </w:rPr>
            </w:pPr>
            <w:r>
              <w:rPr>
                <w:rFonts w:eastAsia="Arial Unicode MS"/>
                <w:szCs w:val="24"/>
              </w:rPr>
              <w:t>Prašoma pagalbos suma, Eur</w:t>
            </w:r>
          </w:p>
          <w:p w:rsidR="00D87617" w:rsidRDefault="00D87617" w:rsidP="001A28EC">
            <w:pPr>
              <w:tabs>
                <w:tab w:val="left" w:pos="7020"/>
              </w:tabs>
              <w:spacing w:line="360" w:lineRule="auto"/>
              <w:rPr>
                <w:rFonts w:eastAsia="Arial Unicode MS"/>
                <w:szCs w:val="24"/>
              </w:rPr>
            </w:pPr>
            <w:r>
              <w:rPr>
                <w:rFonts w:eastAsia="Arial Unicode MS"/>
                <w:szCs w:val="24"/>
              </w:rPr>
              <w:t>__|__|__|__|__|__|__|__|__</w:t>
            </w:r>
            <w:r>
              <w:rPr>
                <w:rFonts w:eastAsia="Calibri"/>
                <w:spacing w:val="-4"/>
                <w:szCs w:val="24"/>
              </w:rPr>
              <w:t>|__|__|__|__|__|__|__|__|__|__|__|__|__|__|__|__|__|__|__|__|__|__|__|__|__|</w:t>
            </w:r>
          </w:p>
        </w:tc>
      </w:tr>
    </w:tbl>
    <w:p w:rsidR="00D87617" w:rsidRDefault="00D87617" w:rsidP="00D87617">
      <w:pPr>
        <w:spacing w:line="360" w:lineRule="auto"/>
        <w:rPr>
          <w:szCs w:val="24"/>
        </w:rPr>
      </w:pPr>
    </w:p>
    <w:p w:rsidR="00D87617" w:rsidRDefault="00D87617" w:rsidP="00D87617">
      <w:pPr>
        <w:spacing w:line="360" w:lineRule="auto"/>
        <w:jc w:val="center"/>
        <w:rPr>
          <w:rFonts w:eastAsia="Calibri"/>
          <w:b/>
          <w:szCs w:val="24"/>
        </w:rPr>
      </w:pPr>
      <w:r>
        <w:rPr>
          <w:rFonts w:eastAsia="Calibri"/>
          <w:b/>
          <w:szCs w:val="24"/>
        </w:rPr>
        <w:t>III. PAREIŠKĖJO DEKLARACIJA</w:t>
      </w:r>
    </w:p>
    <w:p w:rsidR="00D87617" w:rsidRDefault="00D87617" w:rsidP="00D87617">
      <w:pPr>
        <w:tabs>
          <w:tab w:val="left" w:pos="-426"/>
          <w:tab w:val="left" w:pos="720"/>
        </w:tabs>
        <w:spacing w:line="276" w:lineRule="auto"/>
        <w:jc w:val="both"/>
        <w:rPr>
          <w:rFonts w:eastAsia="Calibri"/>
          <w:szCs w:val="24"/>
        </w:rPr>
      </w:pPr>
      <w:r>
        <w:rPr>
          <w:rFonts w:eastAsia="Calibri"/>
          <w:szCs w:val="24"/>
        </w:rPr>
        <w:tab/>
        <w:t>Aš, pretenduodamas (-a) gauti pagalbą už paskerstas, nugaišintas kiaules ir pasirašydamas (-a)šioje paraiškoje, pareiškiu, kad:</w:t>
      </w:r>
    </w:p>
    <w:p w:rsidR="00D87617" w:rsidRDefault="00D87617" w:rsidP="00D87617">
      <w:pPr>
        <w:tabs>
          <w:tab w:val="left" w:pos="360"/>
          <w:tab w:val="left" w:pos="900"/>
          <w:tab w:val="left" w:pos="1276"/>
          <w:tab w:val="left" w:pos="7020"/>
        </w:tabs>
        <w:spacing w:line="276" w:lineRule="auto"/>
        <w:jc w:val="both"/>
        <w:rPr>
          <w:rFonts w:eastAsia="Calibri"/>
          <w:szCs w:val="24"/>
        </w:rPr>
      </w:pPr>
      <w:r>
        <w:rPr>
          <w:rFonts w:eastAsia="Calibri"/>
          <w:szCs w:val="24"/>
        </w:rPr>
        <w:t>Esu susipažinęs (-</w:t>
      </w:r>
      <w:proofErr w:type="spellStart"/>
      <w:r>
        <w:rPr>
          <w:rFonts w:eastAsia="Calibri"/>
          <w:szCs w:val="24"/>
        </w:rPr>
        <w:t>usi</w:t>
      </w:r>
      <w:proofErr w:type="spellEnd"/>
      <w:r>
        <w:rPr>
          <w:rFonts w:eastAsia="Calibri"/>
          <w:szCs w:val="24"/>
        </w:rPr>
        <w:t xml:space="preserve">) su Pagalbos teikimo kiaulių laikytojams skatinant vykdyti afrikinio kiaulių maro prevencijos priemones taisyklėmis ir įsipareigoju 3 metus nuo pagalbos skyrimo dienos nelaikyti kiaulių. </w:t>
      </w:r>
    </w:p>
    <w:p w:rsidR="00D87617" w:rsidRDefault="00D87617" w:rsidP="00D87617">
      <w:pPr>
        <w:tabs>
          <w:tab w:val="left" w:pos="360"/>
          <w:tab w:val="left" w:pos="540"/>
          <w:tab w:val="left" w:pos="900"/>
          <w:tab w:val="left" w:pos="1276"/>
          <w:tab w:val="left" w:pos="7020"/>
        </w:tabs>
        <w:spacing w:line="276" w:lineRule="auto"/>
        <w:jc w:val="both"/>
        <w:rPr>
          <w:szCs w:val="24"/>
        </w:rPr>
      </w:pPr>
      <w:r>
        <w:rPr>
          <w:rFonts w:eastAsia="Calibri"/>
          <w:szCs w:val="24"/>
        </w:rPr>
        <w:t>Nesu gavęs (-</w:t>
      </w:r>
      <w:proofErr w:type="spellStart"/>
      <w:r>
        <w:rPr>
          <w:rFonts w:eastAsia="Calibri"/>
          <w:szCs w:val="24"/>
        </w:rPr>
        <w:t>usi</w:t>
      </w:r>
      <w:proofErr w:type="spellEnd"/>
      <w:r>
        <w:rPr>
          <w:rFonts w:eastAsia="Calibri"/>
          <w:szCs w:val="24"/>
        </w:rPr>
        <w:t>) neteisėtos pagalbos, kuri Europos Komisijos sprendimu (dėl individualios paramos arba paramos schemos) buvo pripažinta nesuderinama su bendrąja rinka.</w:t>
      </w:r>
    </w:p>
    <w:p w:rsidR="00D87617" w:rsidRDefault="00D87617" w:rsidP="00D87617">
      <w:pPr>
        <w:tabs>
          <w:tab w:val="left" w:pos="360"/>
          <w:tab w:val="left" w:pos="540"/>
          <w:tab w:val="left" w:pos="900"/>
          <w:tab w:val="left" w:pos="1276"/>
          <w:tab w:val="left" w:pos="7020"/>
        </w:tabs>
        <w:spacing w:line="276" w:lineRule="auto"/>
        <w:jc w:val="both"/>
        <w:rPr>
          <w:rFonts w:eastAsia="Calibri"/>
          <w:szCs w:val="24"/>
        </w:rPr>
      </w:pPr>
      <w:r>
        <w:rPr>
          <w:rFonts w:eastAsia="Calibri"/>
          <w:szCs w:val="24"/>
        </w:rPr>
        <w:t xml:space="preserve">Sutinku, kad Valstybinė maisto ir veterinarijos tarnyba atliktų patikrą kiaulių laikymo vietoje. </w:t>
      </w:r>
    </w:p>
    <w:p w:rsidR="00D87617" w:rsidRDefault="00D87617" w:rsidP="00D87617">
      <w:pPr>
        <w:tabs>
          <w:tab w:val="left" w:pos="360"/>
          <w:tab w:val="left" w:pos="540"/>
          <w:tab w:val="left" w:pos="900"/>
          <w:tab w:val="left" w:pos="1276"/>
          <w:tab w:val="left" w:pos="7020"/>
        </w:tabs>
        <w:spacing w:line="276" w:lineRule="auto"/>
        <w:jc w:val="both"/>
        <w:rPr>
          <w:rFonts w:eastAsia="Calibri"/>
          <w:szCs w:val="24"/>
        </w:rPr>
      </w:pPr>
      <w:r>
        <w:rPr>
          <w:rFonts w:eastAsia="Calibri"/>
          <w:szCs w:val="24"/>
        </w:rPr>
        <w:t>Esu informuotas (-a) ir sutinku, kad Agentūra tikrintų mano asmens duomenis Valstybinės mokesčių inspekcijos ir jos teritorinių įstaigų, Valstybinio socialinio draudimo fondo valdybos ir kitose valstybinėse duomenų bazėse ar kituose registruose apie mano skolą valstybės biudžetui ar Valstybinio socialinio draudimo fondui bei kitą informaciją, reikalingą pagalbai administruoti.</w:t>
      </w:r>
    </w:p>
    <w:p w:rsidR="00D87617" w:rsidRDefault="00D87617" w:rsidP="00D87617">
      <w:pPr>
        <w:tabs>
          <w:tab w:val="left" w:pos="360"/>
          <w:tab w:val="left" w:pos="540"/>
          <w:tab w:val="left" w:pos="900"/>
          <w:tab w:val="left" w:pos="1080"/>
          <w:tab w:val="left" w:pos="1418"/>
        </w:tabs>
        <w:spacing w:line="276" w:lineRule="auto"/>
        <w:jc w:val="both"/>
        <w:rPr>
          <w:rFonts w:eastAsia="Calibri"/>
          <w:szCs w:val="24"/>
        </w:rPr>
      </w:pPr>
      <w:r>
        <w:rPr>
          <w:rFonts w:eastAsia="Calibri"/>
          <w:szCs w:val="24"/>
        </w:rPr>
        <w:t>Įsipareigoju klaidingai apskaičiuotą ir pervestą į mano atsiskaitomąją sąskaitą sumą grąžinti Agentūrai. Žinau, kad man gavus pranešimą dėl klaidingai išmokėtos pagalbos grąžinimo Agentūrai, gali būti pradėti skaičiuoti delspinigiai, jei jos negrąžinsiu per nurodytą terminą.</w:t>
      </w:r>
    </w:p>
    <w:p w:rsidR="00D87617" w:rsidRDefault="00D87617" w:rsidP="00D87617">
      <w:pPr>
        <w:tabs>
          <w:tab w:val="left" w:pos="-426"/>
        </w:tabs>
        <w:autoSpaceDN w:val="0"/>
        <w:spacing w:line="276" w:lineRule="auto"/>
        <w:ind w:firstLine="709"/>
        <w:jc w:val="both"/>
        <w:rPr>
          <w:color w:val="000000"/>
          <w:spacing w:val="-4"/>
          <w:szCs w:val="24"/>
        </w:rPr>
      </w:pPr>
      <w:r>
        <w:rPr>
          <w:color w:val="000000"/>
          <w:spacing w:val="-4"/>
          <w:szCs w:val="24"/>
        </w:rPr>
        <w:t>Esu informuotas (-a) ir sutinku, kad  informacija apie mano prašomą ir gautą pagalbą bus viešinama visuomenės informavimo tikslais, taip pat gali būti perduota audito ir tyrimų institucijoms,  siekiant apsaugoti Europos Sąjungos  ir Lietuvos Respublikos interesus Europos Sąjungos ir Lietuvos Respublikos teisės aktuose nustatyta tvarka.</w:t>
      </w:r>
    </w:p>
    <w:p w:rsidR="00D87617" w:rsidRDefault="00D87617" w:rsidP="00D87617">
      <w:pPr>
        <w:tabs>
          <w:tab w:val="left" w:pos="-426"/>
        </w:tabs>
        <w:autoSpaceDN w:val="0"/>
        <w:spacing w:line="276" w:lineRule="auto"/>
        <w:ind w:firstLine="709"/>
        <w:jc w:val="both"/>
        <w:rPr>
          <w:color w:val="000000"/>
          <w:szCs w:val="24"/>
          <w:lang w:eastAsia="lt-LT"/>
        </w:rPr>
      </w:pPr>
      <w:r>
        <w:rPr>
          <w:color w:val="000000"/>
          <w:szCs w:val="24"/>
        </w:rPr>
        <w:t xml:space="preserve">Esu informuotas (-a), kad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w:t>
      </w:r>
      <w:r>
        <w:rPr>
          <w:color w:val="000000"/>
          <w:szCs w:val="24"/>
        </w:rPr>
        <w:lastRenderedPageBreak/>
        <w:t xml:space="preserve">(teisiškai pagrindžiant), kad būtų tvarkomi mano asmens duomenys, bei teisę į duomenų </w:t>
      </w:r>
      <w:proofErr w:type="spellStart"/>
      <w:r>
        <w:rPr>
          <w:color w:val="000000"/>
          <w:szCs w:val="24"/>
        </w:rPr>
        <w:t>perkeliamumą</w:t>
      </w:r>
      <w:proofErr w:type="spellEnd"/>
      <w:r>
        <w:rPr>
          <w:color w:val="000000"/>
          <w:szCs w:val="24"/>
        </w:rPr>
        <w:t>.</w:t>
      </w:r>
    </w:p>
    <w:p w:rsidR="00D87617" w:rsidRDefault="00D87617" w:rsidP="00D87617">
      <w:pPr>
        <w:tabs>
          <w:tab w:val="left" w:pos="-426"/>
        </w:tabs>
        <w:autoSpaceDN w:val="0"/>
        <w:spacing w:line="276" w:lineRule="auto"/>
        <w:ind w:firstLine="709"/>
        <w:jc w:val="both"/>
        <w:rPr>
          <w:color w:val="000000"/>
          <w:szCs w:val="24"/>
        </w:rPr>
      </w:pPr>
      <w:r>
        <w:rPr>
          <w:color w:val="000000"/>
          <w:szCs w:val="24"/>
        </w:rPr>
        <w:t>Esu informuotas (-a), kad duomenų valdytoja yra Agentūra.</w:t>
      </w:r>
    </w:p>
    <w:p w:rsidR="00D87617" w:rsidRDefault="00D87617" w:rsidP="00D87617">
      <w:pPr>
        <w:tabs>
          <w:tab w:val="left" w:pos="-426"/>
        </w:tabs>
        <w:autoSpaceDN w:val="0"/>
        <w:spacing w:line="276" w:lineRule="auto"/>
        <w:ind w:firstLine="709"/>
        <w:jc w:val="both"/>
        <w:rPr>
          <w:color w:val="000000"/>
          <w:szCs w:val="24"/>
        </w:rPr>
      </w:pPr>
      <w:r>
        <w:rPr>
          <w:color w:val="000000"/>
          <w:szCs w:val="24"/>
        </w:rPr>
        <w:t>Esu informuotas (-a) ir sutinku, kad Agentūros tvarkomi mano asmens duomenys (kategorijos) bei detalesnė informacija apie mano asmens duomenų tvarkymą yra nurodyta www.nma.lt skiltyje „Asmens duomenų apsauga“.</w:t>
      </w:r>
    </w:p>
    <w:p w:rsidR="00D87617" w:rsidRDefault="00D87617" w:rsidP="00D87617">
      <w:pPr>
        <w:tabs>
          <w:tab w:val="left" w:pos="-426"/>
        </w:tabs>
        <w:autoSpaceDN w:val="0"/>
        <w:spacing w:line="276" w:lineRule="auto"/>
        <w:ind w:firstLine="709"/>
        <w:jc w:val="both"/>
        <w:rPr>
          <w:color w:val="000000"/>
          <w:szCs w:val="24"/>
        </w:rPr>
      </w:pPr>
      <w:r>
        <w:rPr>
          <w:color w:val="000000"/>
          <w:szCs w:val="24"/>
        </w:rPr>
        <w:t>Esu informuotas (-a) ir sutinku, kad mano asmens duomenys yra saugomi iki pagalbos mokėjimo, administravimo ir priežiūros laikotarpio pabaigos, vėliau šie duomenys archyvuojami bei perduodami valstybės archyvams.</w:t>
      </w:r>
    </w:p>
    <w:p w:rsidR="00D87617" w:rsidRDefault="00D87617" w:rsidP="00D87617">
      <w:pPr>
        <w:tabs>
          <w:tab w:val="left" w:pos="540"/>
          <w:tab w:val="left" w:pos="720"/>
          <w:tab w:val="left" w:pos="1080"/>
        </w:tabs>
        <w:autoSpaceDN w:val="0"/>
        <w:spacing w:line="276" w:lineRule="auto"/>
        <w:ind w:right="-28"/>
        <w:jc w:val="both"/>
        <w:rPr>
          <w:color w:val="000000"/>
          <w:szCs w:val="24"/>
          <w:lang w:eastAsia="lt-LT"/>
        </w:rPr>
      </w:pPr>
      <w:r>
        <w:rPr>
          <w:color w:val="000000"/>
          <w:szCs w:val="24"/>
        </w:rPr>
        <w:t>Esu informuotas (-a) ir sutinku, kad mano asmens duomenys yra tvarkomi šiais asmens duomenų tvarkymo tikslais bei teisiniais pagrindais: asmens, teikiančio paramos paraišką tapatybės nustatymo, paramos administravimo, mokėjimo ir kontrolės, paramos viešinimo tikslais įgyvendinant Valstybės pagalbos žemės ūkiui, maisto ūkiui, žuvininkystei ir kaimo plėtrai ir kitų iš valstybės biudžeto lėšų finansuojamų priemonių bendrąsias administravimo taisykles, patvirtintas Lietuvos Respublikos žemės ūkio ministro 2010 m. lapkričio 8 d. įsakymu Nr. 3D-979 „Dėl Valstybės pagalbos žemės ūkiui, maisto ūkiui, žuvininkystei ir kaimo plėtrai ir kitų iš valstybės biudžeto lėšų finansuojamų priemonių bendrųjų administravimo taisyklių patvirtinimo“, Pagalbos teikimo kiaulių laikytojams už biologinio saugumo priemonių reikalavimų įgyvendinimą taisykles.</w:t>
      </w:r>
    </w:p>
    <w:p w:rsidR="00D87617" w:rsidRDefault="00D87617" w:rsidP="00D87617">
      <w:pPr>
        <w:spacing w:line="276" w:lineRule="auto"/>
        <w:rPr>
          <w:szCs w:val="24"/>
        </w:rPr>
      </w:pPr>
      <w:r>
        <w:rPr>
          <w:rFonts w:eastAsia="Calibri"/>
          <w:szCs w:val="24"/>
        </w:rPr>
        <w:t>Patvirtinu, kad paraiškoje pateikti duomenys yra teisingi.</w:t>
      </w:r>
    </w:p>
    <w:p w:rsidR="00D87617" w:rsidRDefault="00D87617" w:rsidP="00D87617">
      <w:pPr>
        <w:spacing w:line="276" w:lineRule="auto"/>
        <w:jc w:val="both"/>
        <w:rPr>
          <w:rFonts w:eastAsia="Calibri"/>
          <w:szCs w:val="24"/>
        </w:rPr>
      </w:pPr>
    </w:p>
    <w:p w:rsidR="00D87617" w:rsidRDefault="00D87617" w:rsidP="00D87617">
      <w:pPr>
        <w:spacing w:line="360" w:lineRule="auto"/>
        <w:jc w:val="both"/>
        <w:rPr>
          <w:rFonts w:eastAsia="Calibri"/>
          <w:szCs w:val="24"/>
        </w:rPr>
      </w:pPr>
    </w:p>
    <w:p w:rsidR="00D87617" w:rsidRDefault="00D87617" w:rsidP="00D87617">
      <w:pPr>
        <w:spacing w:line="360" w:lineRule="auto"/>
        <w:jc w:val="both"/>
        <w:rPr>
          <w:rFonts w:eastAsia="Calibri"/>
          <w:szCs w:val="24"/>
        </w:rPr>
      </w:pPr>
    </w:p>
    <w:p w:rsidR="00D87617" w:rsidRDefault="00D87617" w:rsidP="00D87617">
      <w:pPr>
        <w:tabs>
          <w:tab w:val="center" w:pos="6500"/>
        </w:tabs>
        <w:spacing w:line="360" w:lineRule="auto"/>
        <w:rPr>
          <w:rFonts w:eastAsia="Calibri"/>
          <w:szCs w:val="24"/>
        </w:rPr>
      </w:pPr>
      <w:r>
        <w:rPr>
          <w:rFonts w:eastAsia="Calibri"/>
          <w:szCs w:val="24"/>
        </w:rPr>
        <w:t xml:space="preserve">__________________________ </w:t>
      </w:r>
      <w:r>
        <w:rPr>
          <w:rFonts w:eastAsia="Calibri"/>
          <w:szCs w:val="24"/>
        </w:rPr>
        <w:tab/>
        <w:t>______________________________________________</w:t>
      </w:r>
    </w:p>
    <w:p w:rsidR="00D87617" w:rsidRDefault="00D87617" w:rsidP="00D87617">
      <w:pPr>
        <w:tabs>
          <w:tab w:val="center" w:pos="1400"/>
          <w:tab w:val="center" w:pos="6500"/>
        </w:tabs>
        <w:spacing w:line="360" w:lineRule="auto"/>
        <w:jc w:val="both"/>
        <w:rPr>
          <w:rFonts w:eastAsia="Calibri"/>
          <w:b/>
          <w:bCs/>
          <w:szCs w:val="24"/>
        </w:rPr>
      </w:pPr>
      <w:r>
        <w:rPr>
          <w:rFonts w:eastAsia="Calibri"/>
          <w:szCs w:val="24"/>
        </w:rPr>
        <w:tab/>
        <w:t>(parašas)</w:t>
      </w:r>
      <w:r>
        <w:rPr>
          <w:rFonts w:eastAsia="Calibri"/>
          <w:bCs/>
          <w:szCs w:val="24"/>
        </w:rPr>
        <w:t xml:space="preserve"> </w:t>
      </w:r>
      <w:r>
        <w:rPr>
          <w:rFonts w:eastAsia="Calibri"/>
          <w:b/>
          <w:bCs/>
          <w:szCs w:val="24"/>
        </w:rPr>
        <w:tab/>
      </w:r>
      <w:r>
        <w:rPr>
          <w:rFonts w:eastAsia="Calibri"/>
          <w:szCs w:val="24"/>
        </w:rPr>
        <w:t>(fizinio, juridinio asmens ar jo atstovo vardas ir pavardė)</w:t>
      </w:r>
    </w:p>
    <w:p w:rsidR="004717C5" w:rsidRDefault="004717C5" w:rsidP="00D87617">
      <w:pPr>
        <w:ind w:right="-755"/>
      </w:pPr>
    </w:p>
    <w:sectPr w:rsidR="004717C5" w:rsidSect="00D87617">
      <w:pgSz w:w="11906" w:h="16838"/>
      <w:pgMar w:top="1135" w:right="849" w:bottom="851"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17"/>
    <w:rsid w:val="004717C5"/>
    <w:rsid w:val="00D876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9C1FD-50CB-4F7C-AAA1-6C1C02BE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87617"/>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3778</Words>
  <Characters>2155</Characters>
  <Application>Microsoft Office Word</Application>
  <DocSecurity>0</DocSecurity>
  <Lines>17</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Kandrataviciene</dc:creator>
  <cp:keywords/>
  <dc:description/>
  <cp:lastModifiedBy>Vilma Kandrataviciene</cp:lastModifiedBy>
  <cp:revision>1</cp:revision>
  <dcterms:created xsi:type="dcterms:W3CDTF">2020-04-09T07:02:00Z</dcterms:created>
  <dcterms:modified xsi:type="dcterms:W3CDTF">2020-04-09T07:07:00Z</dcterms:modified>
</cp:coreProperties>
</file>